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9CCA" w14:textId="01AF5072" w:rsidR="00C96D5E" w:rsidRDefault="00EB580A">
      <w:pPr>
        <w:jc w:val="center"/>
        <w:rPr>
          <w:sz w:val="96"/>
        </w:rPr>
      </w:pPr>
      <w:r>
        <w:rPr>
          <w:sz w:val="96"/>
        </w:rPr>
        <w:t>24th</w:t>
      </w:r>
      <w:r w:rsidR="00C96D5E">
        <w:rPr>
          <w:sz w:val="96"/>
        </w:rPr>
        <w:t xml:space="preserve"> ANNUAL OHIO AREA </w:t>
      </w:r>
    </w:p>
    <w:p w14:paraId="6BE6DC3A" w14:textId="3C21D6BE" w:rsidR="00C96D5E" w:rsidRDefault="00C96D5E">
      <w:pPr>
        <w:jc w:val="center"/>
        <w:rPr>
          <w:sz w:val="96"/>
        </w:rPr>
      </w:pPr>
      <w:r>
        <w:rPr>
          <w:sz w:val="96"/>
        </w:rPr>
        <w:t>CA FUNDAY</w:t>
      </w:r>
    </w:p>
    <w:p w14:paraId="62E59166" w14:textId="4B4FD1E8" w:rsidR="00112CCB" w:rsidRDefault="00112CCB">
      <w:pPr>
        <w:jc w:val="center"/>
        <w:rPr>
          <w:sz w:val="96"/>
        </w:rPr>
      </w:pPr>
      <w:r>
        <w:rPr>
          <w:noProof/>
        </w:rPr>
        <w:drawing>
          <wp:inline distT="0" distB="0" distL="0" distR="0" wp14:anchorId="50349802" wp14:editId="1887E203">
            <wp:extent cx="1616900" cy="962025"/>
            <wp:effectExtent l="0" t="0" r="2540" b="0"/>
            <wp:docPr id="7" name="Picture 6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346" cy="99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B9E2D" w14:textId="4D4F3C15" w:rsidR="00C96D5E" w:rsidRDefault="00C96D5E">
      <w:pPr>
        <w:framePr w:hSpace="180" w:wrap="around" w:vAnchor="text" w:hAnchor="page" w:x="6697" w:y="403"/>
        <w:jc w:val="center"/>
      </w:pPr>
    </w:p>
    <w:p w14:paraId="770FD69F" w14:textId="49204370" w:rsidR="00C96D5E" w:rsidRPr="00112CCB" w:rsidRDefault="00112CCB" w:rsidP="009847CB">
      <w:pPr>
        <w:pStyle w:val="Heading1"/>
        <w:jc w:val="left"/>
        <w:rPr>
          <w:sz w:val="16"/>
          <w:szCs w:val="16"/>
        </w:rPr>
      </w:pPr>
      <w:r>
        <w:t xml:space="preserve"> </w:t>
      </w:r>
    </w:p>
    <w:p w14:paraId="35A98D65" w14:textId="77777777" w:rsidR="00C96D5E" w:rsidRDefault="00C96D5E"/>
    <w:p w14:paraId="1C430739" w14:textId="0D8AE45F" w:rsidR="00C96D5E" w:rsidRDefault="00C96D5E" w:rsidP="00112CCB">
      <w:pPr>
        <w:tabs>
          <w:tab w:val="left" w:pos="6735"/>
        </w:tabs>
        <w:rPr>
          <w:sz w:val="28"/>
          <w:szCs w:val="28"/>
        </w:rPr>
      </w:pPr>
    </w:p>
    <w:p w14:paraId="5278C4D6" w14:textId="77777777" w:rsidR="00C96D5E" w:rsidRPr="009B59FB" w:rsidRDefault="00C96D5E">
      <w:pPr>
        <w:pStyle w:val="BodyText"/>
        <w:rPr>
          <w:sz w:val="52"/>
          <w:szCs w:val="52"/>
        </w:rPr>
      </w:pPr>
      <w:r w:rsidRPr="009B59FB">
        <w:rPr>
          <w:sz w:val="52"/>
          <w:szCs w:val="52"/>
        </w:rPr>
        <w:t>MOHICAN CANOE LIVERY</w:t>
      </w:r>
    </w:p>
    <w:p w14:paraId="7E24293E" w14:textId="77777777" w:rsidR="00C96D5E" w:rsidRPr="009B59FB" w:rsidRDefault="000D0CA3">
      <w:pPr>
        <w:pStyle w:val="BodyText"/>
        <w:rPr>
          <w:sz w:val="52"/>
          <w:szCs w:val="52"/>
        </w:rPr>
      </w:pPr>
      <w:r w:rsidRPr="009B59FB">
        <w:rPr>
          <w:sz w:val="52"/>
          <w:szCs w:val="52"/>
        </w:rPr>
        <w:t>RT. 3 IN LOUDO</w:t>
      </w:r>
      <w:r w:rsidR="00C96D5E" w:rsidRPr="009B59FB">
        <w:rPr>
          <w:sz w:val="52"/>
          <w:szCs w:val="52"/>
        </w:rPr>
        <w:t>NVILLE, OHIO</w:t>
      </w:r>
    </w:p>
    <w:p w14:paraId="1628B5D6" w14:textId="5D4800F5" w:rsidR="009B59FB" w:rsidRPr="009B59FB" w:rsidRDefault="00480F79" w:rsidP="00BA3C59">
      <w:pPr>
        <w:pStyle w:val="BodyText"/>
        <w:rPr>
          <w:sz w:val="52"/>
          <w:szCs w:val="52"/>
        </w:rPr>
      </w:pPr>
      <w:r>
        <w:rPr>
          <w:sz w:val="52"/>
          <w:szCs w:val="52"/>
        </w:rPr>
        <w:t xml:space="preserve">AUGUST </w:t>
      </w:r>
      <w:r w:rsidR="00EB580A">
        <w:rPr>
          <w:sz w:val="52"/>
          <w:szCs w:val="52"/>
        </w:rPr>
        <w:t>1</w:t>
      </w:r>
      <w:r w:rsidR="00370596">
        <w:rPr>
          <w:sz w:val="52"/>
          <w:szCs w:val="52"/>
        </w:rPr>
        <w:t>, 202</w:t>
      </w:r>
      <w:r w:rsidR="00EB580A">
        <w:rPr>
          <w:sz w:val="52"/>
          <w:szCs w:val="52"/>
        </w:rPr>
        <w:t>6</w:t>
      </w:r>
    </w:p>
    <w:p w14:paraId="32D48B8A" w14:textId="77777777" w:rsidR="00C96D5E" w:rsidRDefault="00C96D5E">
      <w:pPr>
        <w:pStyle w:val="BodyText"/>
        <w:rPr>
          <w:sz w:val="24"/>
          <w:szCs w:val="24"/>
        </w:rPr>
      </w:pPr>
    </w:p>
    <w:p w14:paraId="1EF9FAD6" w14:textId="77777777" w:rsidR="00C96D5E" w:rsidRDefault="00C16533">
      <w:pPr>
        <w:pStyle w:val="BodyText"/>
        <w:jc w:val="left"/>
        <w:rPr>
          <w:sz w:val="36"/>
        </w:rPr>
      </w:pPr>
      <w:r>
        <w:rPr>
          <w:sz w:val="36"/>
        </w:rPr>
        <w:t xml:space="preserve">Akron:  Take 76 W. </w:t>
      </w:r>
      <w:r w:rsidR="00C96D5E">
        <w:rPr>
          <w:sz w:val="36"/>
        </w:rPr>
        <w:t xml:space="preserve">to </w:t>
      </w:r>
      <w:r>
        <w:rPr>
          <w:sz w:val="36"/>
        </w:rPr>
        <w:t>St. Rt. 3 S. (last exit before 71) and</w:t>
      </w:r>
      <w:r w:rsidR="00C96D5E">
        <w:rPr>
          <w:sz w:val="36"/>
        </w:rPr>
        <w:t xml:space="preserve"> follow all signs for St. Rt. 3 going to Loudonville.  When you get into Loudonville, continue on</w:t>
      </w:r>
      <w:r w:rsidR="00C96D5E">
        <w:rPr>
          <w:sz w:val="44"/>
        </w:rPr>
        <w:t xml:space="preserve"> </w:t>
      </w:r>
      <w:r w:rsidR="00C96D5E">
        <w:rPr>
          <w:sz w:val="36"/>
        </w:rPr>
        <w:t>Rt. 3 and Mohican Fun Center/Canoe Livery will be past McDonald’s on the left.</w:t>
      </w:r>
    </w:p>
    <w:p w14:paraId="7718A514" w14:textId="77777777" w:rsidR="00C96D5E" w:rsidRDefault="00C96D5E">
      <w:pPr>
        <w:pStyle w:val="BodyText"/>
        <w:jc w:val="left"/>
        <w:rPr>
          <w:sz w:val="36"/>
        </w:rPr>
      </w:pPr>
    </w:p>
    <w:p w14:paraId="1B7225B1" w14:textId="2467B707" w:rsidR="00BD0A05" w:rsidRDefault="00C96D5E">
      <w:pPr>
        <w:pStyle w:val="BodyText"/>
        <w:jc w:val="left"/>
        <w:rPr>
          <w:sz w:val="36"/>
        </w:rPr>
      </w:pPr>
      <w:r>
        <w:rPr>
          <w:sz w:val="36"/>
        </w:rPr>
        <w:t xml:space="preserve">Bring chairs &amp; blankets.  Optional fun packets </w:t>
      </w:r>
      <w:r w:rsidR="005E6339">
        <w:rPr>
          <w:sz w:val="36"/>
        </w:rPr>
        <w:t>can be purchased for $</w:t>
      </w:r>
      <w:r w:rsidR="0081467F">
        <w:rPr>
          <w:sz w:val="36"/>
        </w:rPr>
        <w:t>52</w:t>
      </w:r>
      <w:r>
        <w:rPr>
          <w:sz w:val="36"/>
        </w:rPr>
        <w:t>.00 each.  This includes 1 canoe ride down Mohican River, 1 round of put-</w:t>
      </w:r>
      <w:r w:rsidR="00C16533">
        <w:rPr>
          <w:sz w:val="36"/>
        </w:rPr>
        <w:t>put golf and 2 go cart rides.  These c</w:t>
      </w:r>
      <w:r>
        <w:rPr>
          <w:sz w:val="36"/>
        </w:rPr>
        <w:t>an be purchased individually if desired.</w:t>
      </w:r>
      <w:r w:rsidR="003A782E">
        <w:rPr>
          <w:sz w:val="36"/>
        </w:rPr>
        <w:t xml:space="preserve">  </w:t>
      </w:r>
      <w:r w:rsidR="00A41A38">
        <w:rPr>
          <w:sz w:val="36"/>
        </w:rPr>
        <w:t xml:space="preserve">Canoe ride only is $42.00.  </w:t>
      </w:r>
      <w:r w:rsidR="005E6339">
        <w:rPr>
          <w:sz w:val="36"/>
        </w:rPr>
        <w:t>New Aerial Adventure Park adde</w:t>
      </w:r>
      <w:r w:rsidR="006A3398">
        <w:rPr>
          <w:sz w:val="36"/>
        </w:rPr>
        <w:t>d that can be used in place of canoe ride</w:t>
      </w:r>
      <w:r w:rsidR="005E6339">
        <w:rPr>
          <w:sz w:val="36"/>
        </w:rPr>
        <w:t xml:space="preserve">.  </w:t>
      </w:r>
      <w:r w:rsidR="00E13E5F">
        <w:rPr>
          <w:sz w:val="36"/>
        </w:rPr>
        <w:t>Purchase of</w:t>
      </w:r>
      <w:r w:rsidR="0074235B">
        <w:rPr>
          <w:sz w:val="36"/>
        </w:rPr>
        <w:t xml:space="preserve"> items done on individual basis…no group</w:t>
      </w:r>
      <w:r w:rsidR="00AF3502">
        <w:rPr>
          <w:sz w:val="36"/>
        </w:rPr>
        <w:t xml:space="preserve"> packages.  </w:t>
      </w:r>
      <w:r w:rsidR="003A782E">
        <w:rPr>
          <w:sz w:val="36"/>
        </w:rPr>
        <w:t>Lots of fun, food, and fellowship</w:t>
      </w:r>
      <w:r w:rsidR="005E6339">
        <w:rPr>
          <w:sz w:val="36"/>
        </w:rPr>
        <w:t xml:space="preserve">. </w:t>
      </w:r>
      <w:r w:rsidR="006A3398">
        <w:rPr>
          <w:sz w:val="36"/>
        </w:rPr>
        <w:t>For more info</w:t>
      </w:r>
      <w:r>
        <w:rPr>
          <w:sz w:val="36"/>
        </w:rPr>
        <w:t xml:space="preserve"> contact Terry D. at 330-283-4105.</w:t>
      </w:r>
    </w:p>
    <w:p w14:paraId="2C2CA86F" w14:textId="77777777" w:rsidR="00112CCB" w:rsidRDefault="00112CCB">
      <w:pPr>
        <w:pStyle w:val="BodyText"/>
        <w:jc w:val="left"/>
        <w:rPr>
          <w:sz w:val="36"/>
        </w:rPr>
      </w:pPr>
    </w:p>
    <w:p w14:paraId="051CC515" w14:textId="77EC01C0" w:rsidR="00BD0A05" w:rsidRPr="00BD0A05" w:rsidRDefault="00BD0A05" w:rsidP="00BD0A05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In the spirit of Tradition 6 </w:t>
      </w:r>
      <w:r w:rsidR="00112CCB">
        <w:rPr>
          <w:sz w:val="24"/>
          <w:szCs w:val="24"/>
        </w:rPr>
        <w:t>CA is</w:t>
      </w:r>
      <w:r>
        <w:rPr>
          <w:sz w:val="24"/>
          <w:szCs w:val="24"/>
        </w:rPr>
        <w:t xml:space="preserve"> not allied with any sect, denomination, politics, organization, or institution.</w:t>
      </w:r>
    </w:p>
    <w:sectPr w:rsidR="00BD0A05" w:rsidRPr="00BD0A05" w:rsidSect="00112CCB">
      <w:pgSz w:w="15840" w:h="12240" w:orient="landscape" w:code="1"/>
      <w:pgMar w:top="720" w:right="245" w:bottom="245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18"/>
    <w:rsid w:val="00016742"/>
    <w:rsid w:val="000734E7"/>
    <w:rsid w:val="000B13D4"/>
    <w:rsid w:val="000D0CA3"/>
    <w:rsid w:val="00106F7C"/>
    <w:rsid w:val="00112CCB"/>
    <w:rsid w:val="001E5C57"/>
    <w:rsid w:val="001F156D"/>
    <w:rsid w:val="00240B36"/>
    <w:rsid w:val="0024483C"/>
    <w:rsid w:val="0029715E"/>
    <w:rsid w:val="002F5AE1"/>
    <w:rsid w:val="00315E63"/>
    <w:rsid w:val="00332224"/>
    <w:rsid w:val="00370596"/>
    <w:rsid w:val="003A1B71"/>
    <w:rsid w:val="003A782E"/>
    <w:rsid w:val="003E13EC"/>
    <w:rsid w:val="00480F79"/>
    <w:rsid w:val="005452C7"/>
    <w:rsid w:val="0055129B"/>
    <w:rsid w:val="005E6339"/>
    <w:rsid w:val="0061195D"/>
    <w:rsid w:val="00690383"/>
    <w:rsid w:val="006A0B7E"/>
    <w:rsid w:val="006A3398"/>
    <w:rsid w:val="0074235B"/>
    <w:rsid w:val="007B2879"/>
    <w:rsid w:val="00812DD2"/>
    <w:rsid w:val="0081467F"/>
    <w:rsid w:val="008379D5"/>
    <w:rsid w:val="008671AE"/>
    <w:rsid w:val="00883A4B"/>
    <w:rsid w:val="00887709"/>
    <w:rsid w:val="008A6F6D"/>
    <w:rsid w:val="008C348F"/>
    <w:rsid w:val="008E2518"/>
    <w:rsid w:val="008E4ADD"/>
    <w:rsid w:val="009847CB"/>
    <w:rsid w:val="009B59FB"/>
    <w:rsid w:val="009E5C6E"/>
    <w:rsid w:val="00A37648"/>
    <w:rsid w:val="00A41A38"/>
    <w:rsid w:val="00A65F4D"/>
    <w:rsid w:val="00AA76DA"/>
    <w:rsid w:val="00AB2EDD"/>
    <w:rsid w:val="00AB5A73"/>
    <w:rsid w:val="00AF3502"/>
    <w:rsid w:val="00AF64DA"/>
    <w:rsid w:val="00BA3C59"/>
    <w:rsid w:val="00BD0A05"/>
    <w:rsid w:val="00BE2ECD"/>
    <w:rsid w:val="00BE69E8"/>
    <w:rsid w:val="00BF64D5"/>
    <w:rsid w:val="00C16533"/>
    <w:rsid w:val="00C33C33"/>
    <w:rsid w:val="00C440A1"/>
    <w:rsid w:val="00C51F23"/>
    <w:rsid w:val="00C96D5E"/>
    <w:rsid w:val="00CD3019"/>
    <w:rsid w:val="00CD58EB"/>
    <w:rsid w:val="00CF2F5B"/>
    <w:rsid w:val="00CF4BF9"/>
    <w:rsid w:val="00D07459"/>
    <w:rsid w:val="00D1373F"/>
    <w:rsid w:val="00D72B95"/>
    <w:rsid w:val="00D73FE8"/>
    <w:rsid w:val="00E13E5F"/>
    <w:rsid w:val="00E80A90"/>
    <w:rsid w:val="00E9387E"/>
    <w:rsid w:val="00EB580A"/>
    <w:rsid w:val="00EF22DB"/>
    <w:rsid w:val="00FA03B8"/>
    <w:rsid w:val="00FB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5916AE"/>
  <w15:docId w15:val="{83061396-9456-485E-8FBE-4AB8982C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8F"/>
  </w:style>
  <w:style w:type="paragraph" w:styleId="Heading1">
    <w:name w:val="heading 1"/>
    <w:basedOn w:val="Normal"/>
    <w:next w:val="Normal"/>
    <w:qFormat/>
    <w:rsid w:val="008C348F"/>
    <w:pPr>
      <w:keepNext/>
      <w:jc w:val="center"/>
      <w:outlineLvl w:val="0"/>
    </w:pPr>
    <w:rPr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8C348F"/>
    <w:pPr>
      <w:jc w:val="center"/>
    </w:pPr>
    <w:rPr>
      <w:sz w:val="1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E63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5E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8D7D7-AAE4-415C-A36E-2FDC48CB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2ND ANNUAL OHIO AREA CA UNITY PICNIC</vt:lpstr>
    </vt:vector>
  </TitlesOfParts>
  <Company>Oldcastle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ANNUAL OHIO AREA CA UNITY PICNIC</dc:title>
  <dc:creator>Oldcastle</dc:creator>
  <cp:lastModifiedBy>Price-Spratlen, Townsand</cp:lastModifiedBy>
  <cp:revision>2</cp:revision>
  <cp:lastPrinted>2024-04-26T20:08:00Z</cp:lastPrinted>
  <dcterms:created xsi:type="dcterms:W3CDTF">2026-05-03T21:34:00Z</dcterms:created>
  <dcterms:modified xsi:type="dcterms:W3CDTF">2026-05-03T21:34:00Z</dcterms:modified>
</cp:coreProperties>
</file>